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AE" w:rsidRDefault="00063DAE">
      <w:pPr>
        <w:rPr>
          <w:rFonts w:ascii="Geogrotesque Cyr Light" w:hAnsi="Geogrotesque Cyr Light"/>
        </w:rPr>
      </w:pPr>
    </w:p>
    <w:p w:rsidR="00063DAE" w:rsidRDefault="00063DAE">
      <w:pPr>
        <w:rPr>
          <w:rFonts w:ascii="Geogrotesque Cyr Light" w:hAnsi="Geogrotesque Cyr Light"/>
        </w:rPr>
      </w:pPr>
    </w:p>
    <w:p w:rsidR="003A3866" w:rsidRPr="00063DAE" w:rsidRDefault="00063DAE">
      <w:pPr>
        <w:rPr>
          <w:rFonts w:ascii="Geogrotesque Cyr" w:hAnsi="Geogrotesque Cyr"/>
        </w:rPr>
      </w:pPr>
      <w:r w:rsidRPr="00063DAE">
        <w:rPr>
          <w:rFonts w:ascii="Geogrotesque Cyr" w:hAnsi="Geogrotesque Cyr"/>
        </w:rPr>
        <w:t>P</w:t>
      </w:r>
      <w:r w:rsidR="00CF4239" w:rsidRPr="00063DAE">
        <w:rPr>
          <w:rFonts w:ascii="Geogrotesque Cyr" w:hAnsi="Geogrotesque Cyr"/>
        </w:rPr>
        <w:t xml:space="preserve">roduktdatenblatt </w:t>
      </w:r>
      <w:r w:rsidRPr="00063DAE">
        <w:rPr>
          <w:rFonts w:ascii="Geogrotesque Cyr" w:hAnsi="Geogrotesque Cyr"/>
        </w:rPr>
        <w:br/>
        <w:t>(gemäß</w:t>
      </w:r>
      <w:r w:rsidR="00CF4239" w:rsidRPr="00063DAE">
        <w:rPr>
          <w:rFonts w:ascii="Geogrotesque Cyr" w:hAnsi="Geogrotesque Cyr"/>
        </w:rPr>
        <w:t xml:space="preserve"> Verordnung (EU) 812/2013</w:t>
      </w:r>
      <w:r w:rsidRPr="00063DAE">
        <w:rPr>
          <w:rFonts w:ascii="Geogrotesque Cyr" w:hAnsi="Geogrotesque Cyr"/>
        </w:rPr>
        <w:t>)</w:t>
      </w:r>
    </w:p>
    <w:tbl>
      <w:tblPr>
        <w:tblStyle w:val="TableGrid"/>
        <w:tblW w:w="16471" w:type="dxa"/>
        <w:tblInd w:w="4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1278"/>
        <w:gridCol w:w="8135"/>
      </w:tblGrid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Name des Lieferanten: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sz w:val="40"/>
              </w:rPr>
            </w:pPr>
          </w:p>
        </w:tc>
        <w:tc>
          <w:tcPr>
            <w:tcW w:w="8136" w:type="dxa"/>
          </w:tcPr>
          <w:p w:rsidR="003A3866" w:rsidRPr="00063DAE" w:rsidRDefault="00063DAE">
            <w:pPr>
              <w:spacing w:after="0"/>
              <w:ind w:left="164"/>
              <w:jc w:val="center"/>
              <w:rPr>
                <w:rFonts w:ascii="Geogrotesque Cyr Light" w:hAnsi="Geogrotesque Cyr Light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KRONE </w:t>
            </w:r>
            <w:proofErr w:type="spellStart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Kälte+Klima</w:t>
            </w:r>
            <w:proofErr w:type="spellEnd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Vertriebs-GmbH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Modellkennung des Lieferanten: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</w:rPr>
            </w:pPr>
          </w:p>
        </w:tc>
        <w:tc>
          <w:tcPr>
            <w:tcW w:w="8136" w:type="dxa"/>
          </w:tcPr>
          <w:p w:rsidR="003A3866" w:rsidRPr="00A91757" w:rsidRDefault="00063DAE">
            <w:pPr>
              <w:spacing w:after="0"/>
              <w:ind w:left="167"/>
              <w:jc w:val="center"/>
              <w:rPr>
                <w:rFonts w:ascii="Geogrotesque Cyr Light" w:hAnsi="Geogrotesque Cyr Light"/>
                <w:sz w:val="40"/>
                <w:lang w:val="en-US"/>
              </w:rPr>
            </w:pPr>
            <w:r w:rsidRPr="00A91757">
              <w:rPr>
                <w:rFonts w:ascii="Geogrotesque Cyr Light" w:hAnsi="Geogrotesque Cyr Light"/>
                <w:color w:val="000000"/>
                <w:sz w:val="28"/>
                <w:lang w:val="en-US"/>
              </w:rPr>
              <w:t>BWS-125-</w:t>
            </w:r>
            <w:r w:rsidR="00CF4239">
              <w:rPr>
                <w:rFonts w:ascii="Geogrotesque Cyr Light" w:hAnsi="Geogrotesque Cyr Light"/>
                <w:color w:val="000000"/>
                <w:sz w:val="28"/>
                <w:lang w:val="en-US"/>
              </w:rPr>
              <w:t>3</w:t>
            </w:r>
            <w:r w:rsidRPr="00A91757">
              <w:rPr>
                <w:rFonts w:ascii="Geogrotesque Cyr Light" w:hAnsi="Geogrotesque Cyr Light"/>
                <w:color w:val="000000"/>
                <w:sz w:val="28"/>
                <w:lang w:val="en-US"/>
              </w:rPr>
              <w:t>00</w:t>
            </w:r>
            <w:r w:rsidR="00CF4239">
              <w:rPr>
                <w:rFonts w:ascii="Geogrotesque Cyr Light" w:hAnsi="Geogrotesque Cyr Light"/>
                <w:color w:val="000000"/>
                <w:sz w:val="28"/>
                <w:lang w:val="en-US"/>
              </w:rPr>
              <w:t>-S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6471" w:type="dxa"/>
            <w:gridSpan w:val="3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  <w:lang w:val="en-US"/>
              </w:rPr>
            </w:pP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 w:rsidP="00063DAE">
            <w:pPr>
              <w:spacing w:after="6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Energieeffizienzklasse</w:t>
            </w:r>
            <w:r w:rsidR="00063DAE"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</w:t>
            </w:r>
            <w:r w:rsidR="00063DAE"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br/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(durchschnittliche Klimaverhältnisse)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</w:rPr>
            </w:pPr>
          </w:p>
        </w:tc>
        <w:tc>
          <w:tcPr>
            <w:tcW w:w="8136" w:type="dxa"/>
          </w:tcPr>
          <w:p w:rsidR="003A3866" w:rsidRPr="00063DAE" w:rsidRDefault="00CF4239">
            <w:pPr>
              <w:spacing w:after="0"/>
              <w:ind w:left="166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A+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Lastprofil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</w:rPr>
            </w:pPr>
          </w:p>
        </w:tc>
        <w:tc>
          <w:tcPr>
            <w:tcW w:w="8136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X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L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Warmwasserbereitungs-Energieeffizienz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         </w:t>
            </w:r>
          </w:p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(durchschnittliche Klimaverhältnisse A7/W55)</w:t>
            </w:r>
          </w:p>
        </w:tc>
        <w:tc>
          <w:tcPr>
            <w:tcW w:w="1278" w:type="dxa"/>
          </w:tcPr>
          <w:p w:rsidR="003A3866" w:rsidRPr="00063DAE" w:rsidRDefault="00CF4239">
            <w:pPr>
              <w:spacing w:after="0"/>
              <w:ind w:left="175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%</w:t>
            </w:r>
          </w:p>
        </w:tc>
        <w:tc>
          <w:tcPr>
            <w:tcW w:w="8136" w:type="dxa"/>
          </w:tcPr>
          <w:p w:rsidR="003A3866" w:rsidRPr="00063DAE" w:rsidRDefault="00063DAE">
            <w:pPr>
              <w:spacing w:after="0"/>
              <w:ind w:left="172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12</w:t>
            </w:r>
            <w:r w:rsidR="00CF4239">
              <w:rPr>
                <w:rFonts w:ascii="Geogrotesque Cyr Light" w:hAnsi="Geogrotesque Cyr Light"/>
                <w:b w:val="0"/>
                <w:color w:val="000000"/>
                <w:sz w:val="28"/>
              </w:rPr>
              <w:t>5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Jährlicher Energieverbrauch</w:t>
            </w:r>
          </w:p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(durchschnittliche Klimaverhältnisse)</w:t>
            </w:r>
          </w:p>
        </w:tc>
        <w:tc>
          <w:tcPr>
            <w:tcW w:w="1278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kWh</w:t>
            </w:r>
          </w:p>
        </w:tc>
        <w:tc>
          <w:tcPr>
            <w:tcW w:w="8136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1343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Schallleistungspegel </w:t>
            </w:r>
            <w:proofErr w:type="gramStart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L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  <w:vertAlign w:val="subscript"/>
              </w:rPr>
              <w:t xml:space="preserve">WA,   </w:t>
            </w:r>
            <w:proofErr w:type="gramEnd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Innen</w:t>
            </w:r>
          </w:p>
        </w:tc>
        <w:tc>
          <w:tcPr>
            <w:tcW w:w="1278" w:type="dxa"/>
          </w:tcPr>
          <w:p w:rsidR="003A3866" w:rsidRPr="00063DAE" w:rsidRDefault="00CF4239">
            <w:pPr>
              <w:spacing w:after="0"/>
              <w:ind w:left="170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dB(A)</w:t>
            </w:r>
          </w:p>
        </w:tc>
        <w:tc>
          <w:tcPr>
            <w:tcW w:w="8136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5</w:t>
            </w:r>
            <w:r w:rsidR="00063DAE"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4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41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Warmwasserbereitungs-Energieeffizienz                                </w:t>
            </w:r>
          </w:p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(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Wärmer</w:t>
            </w:r>
            <w:r w:rsidR="00063DAE"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 xml:space="preserve">e Klimaverhältnisse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A14/W55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)</w:t>
            </w:r>
          </w:p>
        </w:tc>
        <w:tc>
          <w:tcPr>
            <w:tcW w:w="1278" w:type="dxa"/>
          </w:tcPr>
          <w:p w:rsidR="003A3866" w:rsidRPr="00063DAE" w:rsidRDefault="00CF4239">
            <w:pPr>
              <w:spacing w:after="0"/>
              <w:ind w:left="175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%</w:t>
            </w:r>
          </w:p>
        </w:tc>
        <w:tc>
          <w:tcPr>
            <w:tcW w:w="8136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145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41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Jährlicher Energieverbrauch</w:t>
            </w:r>
          </w:p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(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2"/>
              </w:rPr>
              <w:t>Kälter A2/W55 / Wärmere A14/W55 Klimaverhältnisse)</w:t>
            </w:r>
          </w:p>
        </w:tc>
        <w:tc>
          <w:tcPr>
            <w:tcW w:w="1278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kWh</w:t>
            </w:r>
          </w:p>
        </w:tc>
        <w:tc>
          <w:tcPr>
            <w:tcW w:w="8136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1158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Warmhalteverluste</w:t>
            </w:r>
          </w:p>
        </w:tc>
        <w:tc>
          <w:tcPr>
            <w:tcW w:w="1278" w:type="dxa"/>
          </w:tcPr>
          <w:p w:rsidR="003A3866" w:rsidRPr="00063DAE" w:rsidRDefault="00CF4239">
            <w:pPr>
              <w:spacing w:after="0"/>
              <w:ind w:left="171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W</w:t>
            </w:r>
          </w:p>
        </w:tc>
        <w:tc>
          <w:tcPr>
            <w:tcW w:w="8136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90</w:t>
            </w:r>
          </w:p>
        </w:tc>
      </w:tr>
      <w:tr w:rsidR="003A3866" w:rsidRPr="00063DAE" w:rsidTr="00063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Speichervolumen</w:t>
            </w:r>
          </w:p>
        </w:tc>
        <w:tc>
          <w:tcPr>
            <w:tcW w:w="1278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L</w:t>
            </w:r>
          </w:p>
        </w:tc>
        <w:tc>
          <w:tcPr>
            <w:tcW w:w="8136" w:type="dxa"/>
          </w:tcPr>
          <w:p w:rsidR="003A3866" w:rsidRPr="00063DAE" w:rsidRDefault="00CF4239">
            <w:pPr>
              <w:spacing w:after="0"/>
              <w:ind w:left="168"/>
              <w:jc w:val="center"/>
              <w:rPr>
                <w:rFonts w:ascii="Geogrotesque Cyr Light" w:hAnsi="Geogrotesque Cyr Light"/>
                <w:b w:val="0"/>
                <w:sz w:val="40"/>
              </w:rPr>
            </w:pPr>
            <w:r>
              <w:rPr>
                <w:rFonts w:ascii="Geogrotesque Cyr Light" w:hAnsi="Geogrotesque Cyr Light"/>
                <w:b w:val="0"/>
                <w:color w:val="000000"/>
                <w:sz w:val="28"/>
              </w:rPr>
              <w:t>300 (280 netto)</w:t>
            </w:r>
            <w:bookmarkStart w:id="0" w:name="_GoBack"/>
            <w:bookmarkEnd w:id="0"/>
          </w:p>
        </w:tc>
      </w:tr>
      <w:tr w:rsidR="003A3866" w:rsidRPr="00063DAE" w:rsidTr="00086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7058" w:type="dxa"/>
          </w:tcPr>
          <w:p w:rsidR="003A3866" w:rsidRPr="00063DAE" w:rsidRDefault="00CF4239">
            <w:pPr>
              <w:spacing w:after="0"/>
              <w:ind w:left="0"/>
              <w:rPr>
                <w:rFonts w:ascii="Geogrotesque Cyr Light" w:hAnsi="Geogrotesque Cyr Light"/>
                <w:b w:val="0"/>
                <w:sz w:val="40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Beim Zusammenbau, der Installation oder Wartung des </w:t>
            </w:r>
            <w:r w:rsid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W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armwasser</w:t>
            </w:r>
            <w:r w:rsid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b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ereiters ist insbesondere zu beachten</w:t>
            </w:r>
            <w:r w:rsid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:</w:t>
            </w:r>
          </w:p>
        </w:tc>
        <w:tc>
          <w:tcPr>
            <w:tcW w:w="1278" w:type="dxa"/>
          </w:tcPr>
          <w:p w:rsidR="003A3866" w:rsidRPr="00063DAE" w:rsidRDefault="003A3866">
            <w:pPr>
              <w:spacing w:after="160"/>
              <w:ind w:left="0"/>
              <w:rPr>
                <w:rFonts w:ascii="Geogrotesque Cyr Light" w:hAnsi="Geogrotesque Cyr Light"/>
                <w:b w:val="0"/>
                <w:sz w:val="40"/>
              </w:rPr>
            </w:pPr>
          </w:p>
        </w:tc>
        <w:tc>
          <w:tcPr>
            <w:tcW w:w="8136" w:type="dxa"/>
          </w:tcPr>
          <w:p w:rsidR="003A3866" w:rsidRDefault="00CF4239" w:rsidP="0008689A">
            <w:pPr>
              <w:spacing w:after="0" w:line="265" w:lineRule="auto"/>
              <w:ind w:left="2"/>
              <w:rPr>
                <w:rFonts w:ascii="Geogrotesque Cyr Light" w:hAnsi="Geogrotesque Cyr Light"/>
                <w:b w:val="0"/>
                <w:color w:val="000000"/>
                <w:sz w:val="28"/>
              </w:rPr>
            </w:pP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Die elektrische Installation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ist ausschließlich </w:t>
            </w:r>
            <w:r w:rsidR="00A91757">
              <w:rPr>
                <w:rFonts w:ascii="Geogrotesque Cyr Light" w:hAnsi="Geogrotesque Cyr Light"/>
                <w:b w:val="0"/>
                <w:color w:val="000000"/>
                <w:sz w:val="28"/>
              </w:rPr>
              <w:t>von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zertifiziertem Fachpersonal durchzuführen.</w:t>
            </w:r>
            <w:r w:rsidR="00A91757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Die kältetechnische Wartung und </w:t>
            </w:r>
            <w:r w:rsidR="00A91757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der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Service </w:t>
            </w:r>
            <w:proofErr w:type="gramStart"/>
            <w:r w:rsidR="00A91757">
              <w:rPr>
                <w:rFonts w:ascii="Geogrotesque Cyr Light" w:hAnsi="Geogrotesque Cyr Light"/>
                <w:b w:val="0"/>
                <w:color w:val="000000"/>
                <w:sz w:val="28"/>
              </w:rPr>
              <w:t>darf</w:t>
            </w:r>
            <w:proofErr w:type="gramEnd"/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nur von 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>s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achkundigen Personen durch</w:t>
            </w:r>
            <w:r w:rsidR="00A91757">
              <w:rPr>
                <w:rFonts w:ascii="Geogrotesque Cyr Light" w:hAnsi="Geogrotesque Cyr Light"/>
                <w:b w:val="0"/>
                <w:color w:val="000000"/>
                <w:sz w:val="28"/>
              </w:rPr>
              <w:t>geführt werden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.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Zur Wartung und 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>zum Ö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ffnen der Wärmepumpe ist die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>se s</w:t>
            </w:r>
            <w:r w:rsidRPr="00063DAE">
              <w:rPr>
                <w:rFonts w:ascii="Geogrotesque Cyr Light" w:hAnsi="Geogrotesque Cyr Light"/>
                <w:b w:val="0"/>
                <w:color w:val="000000"/>
                <w:sz w:val="28"/>
              </w:rPr>
              <w:t>pannungsfrei zu schalten.</w:t>
            </w:r>
            <w:r w:rsidR="0008689A">
              <w:rPr>
                <w:rFonts w:ascii="Geogrotesque Cyr Light" w:hAnsi="Geogrotesque Cyr Light"/>
                <w:b w:val="0"/>
                <w:color w:val="000000"/>
                <w:sz w:val="28"/>
              </w:rPr>
              <w:t xml:space="preserve"> Die Wärmepumpe darf nicht in Räumen kleiner 4m² Grundfläche aufgestellt werden.</w:t>
            </w:r>
          </w:p>
          <w:p w:rsidR="0008689A" w:rsidRPr="00063DAE" w:rsidRDefault="0008689A" w:rsidP="0008689A">
            <w:pPr>
              <w:spacing w:after="0" w:line="265" w:lineRule="auto"/>
              <w:ind w:left="2"/>
              <w:rPr>
                <w:rFonts w:ascii="Geogrotesque Cyr Light" w:hAnsi="Geogrotesque Cyr Light"/>
                <w:b w:val="0"/>
                <w:sz w:val="40"/>
              </w:rPr>
            </w:pPr>
          </w:p>
        </w:tc>
      </w:tr>
    </w:tbl>
    <w:p w:rsidR="00000000" w:rsidRPr="00063DAE" w:rsidRDefault="00CF4239">
      <w:pPr>
        <w:rPr>
          <w:rFonts w:ascii="Geogrotesque Cyr Light" w:hAnsi="Geogrotesque Cyr Light"/>
          <w:b w:val="0"/>
          <w:sz w:val="40"/>
        </w:rPr>
      </w:pPr>
    </w:p>
    <w:sectPr w:rsidR="00000000" w:rsidRPr="00063DAE">
      <w:pgSz w:w="21257" w:h="30064"/>
      <w:pgMar w:top="80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yr Light">
    <w:panose1 w:val="00000000000000000000"/>
    <w:charset w:val="00"/>
    <w:family w:val="auto"/>
    <w:pitch w:val="variable"/>
    <w:sig w:usb0="A00002FF" w:usb1="5000205B" w:usb2="00000010" w:usb3="00000000" w:csb0="00000097" w:csb1="00000000"/>
  </w:font>
  <w:font w:name="Geogrotesque Cyr">
    <w:panose1 w:val="00000000000000000000"/>
    <w:charset w:val="00"/>
    <w:family w:val="auto"/>
    <w:pitch w:val="variable"/>
    <w:sig w:usb0="A00002FF" w:usb1="5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66"/>
    <w:rsid w:val="00063DAE"/>
    <w:rsid w:val="0008689A"/>
    <w:rsid w:val="003A3866"/>
    <w:rsid w:val="00A91757"/>
    <w:rsid w:val="00C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F764"/>
  <w15:docId w15:val="{49BAED75-2CFC-4603-A441-E5302F54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617"/>
      <w:ind w:left="382"/>
    </w:pPr>
    <w:rPr>
      <w:rFonts w:ascii="Arial" w:eastAsia="Arial" w:hAnsi="Arial" w:cs="Arial"/>
      <w:b/>
      <w:color w:val="242424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Krone Kaelte Vertriebs GmbH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N.Quentmeier</dc:creator>
  <cp:keywords/>
  <cp:lastModifiedBy>Marco Beining</cp:lastModifiedBy>
  <cp:revision>2</cp:revision>
  <dcterms:created xsi:type="dcterms:W3CDTF">2022-11-15T12:37:00Z</dcterms:created>
  <dcterms:modified xsi:type="dcterms:W3CDTF">2022-11-15T12:37:00Z</dcterms:modified>
</cp:coreProperties>
</file>