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AE" w:rsidRDefault="00063DAE">
      <w:pPr>
        <w:rPr>
          <w:rFonts w:ascii="Geogrotesque Cyr Light" w:hAnsi="Geogrotesque Cyr Light"/>
        </w:rPr>
      </w:pPr>
    </w:p>
    <w:p w:rsidR="00063DAE" w:rsidRDefault="00063DAE">
      <w:pPr>
        <w:rPr>
          <w:rFonts w:ascii="Geogrotesque Cyr Light" w:hAnsi="Geogrotesque Cyr Light"/>
        </w:rPr>
      </w:pPr>
    </w:p>
    <w:p w:rsidR="003A3866" w:rsidRPr="00063DAE" w:rsidRDefault="00063DAE">
      <w:pPr>
        <w:rPr>
          <w:rFonts w:ascii="Geogrotesque Cyr" w:hAnsi="Geogrotesque Cyr"/>
        </w:rPr>
      </w:pPr>
      <w:r w:rsidRPr="00063DAE">
        <w:rPr>
          <w:rFonts w:ascii="Geogrotesque Cyr" w:hAnsi="Geogrotesque Cyr"/>
        </w:rPr>
        <w:t>P</w:t>
      </w:r>
      <w:r w:rsidR="00A91757" w:rsidRPr="00063DAE">
        <w:rPr>
          <w:rFonts w:ascii="Geogrotesque Cyr" w:hAnsi="Geogrotesque Cyr"/>
        </w:rPr>
        <w:t xml:space="preserve">roduktdatenblatt </w:t>
      </w:r>
      <w:r w:rsidRPr="00063DAE">
        <w:rPr>
          <w:rFonts w:ascii="Geogrotesque Cyr" w:hAnsi="Geogrotesque Cyr"/>
        </w:rPr>
        <w:br/>
        <w:t>(gemäß</w:t>
      </w:r>
      <w:r w:rsidR="00A91757" w:rsidRPr="00063DAE">
        <w:rPr>
          <w:rFonts w:ascii="Geogrotesque Cyr" w:hAnsi="Geogrotesque Cyr"/>
        </w:rPr>
        <w:t xml:space="preserve"> Verordnung (EU) 812/2013</w:t>
      </w:r>
      <w:r w:rsidRPr="00063DAE">
        <w:rPr>
          <w:rFonts w:ascii="Geogrotesque Cyr" w:hAnsi="Geogrotesque Cyr"/>
        </w:rPr>
        <w:t>)</w:t>
      </w:r>
    </w:p>
    <w:tbl>
      <w:tblPr>
        <w:tblStyle w:val="TableGrid"/>
        <w:tblW w:w="16471" w:type="dxa"/>
        <w:tblInd w:w="4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58"/>
        <w:gridCol w:w="1278"/>
        <w:gridCol w:w="8135"/>
      </w:tblGrid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A91757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Name des Lieferanten:</w:t>
            </w:r>
          </w:p>
        </w:tc>
        <w:tc>
          <w:tcPr>
            <w:tcW w:w="1278" w:type="dxa"/>
          </w:tcPr>
          <w:p w:rsidR="003A3866" w:rsidRPr="00063DAE" w:rsidRDefault="003A3866">
            <w:pPr>
              <w:spacing w:after="160"/>
              <w:ind w:left="0"/>
              <w:rPr>
                <w:rFonts w:ascii="Geogrotesque Cyr Light" w:hAnsi="Geogrotesque Cyr Light"/>
                <w:sz w:val="40"/>
              </w:rPr>
            </w:pPr>
          </w:p>
        </w:tc>
        <w:tc>
          <w:tcPr>
            <w:tcW w:w="8136" w:type="dxa"/>
          </w:tcPr>
          <w:p w:rsidR="003A3866" w:rsidRPr="00063DAE" w:rsidRDefault="00063DAE">
            <w:pPr>
              <w:spacing w:after="0"/>
              <w:ind w:left="164"/>
              <w:jc w:val="center"/>
              <w:rPr>
                <w:rFonts w:ascii="Geogrotesque Cyr Light" w:hAnsi="Geogrotesque Cyr Light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KRONE </w:t>
            </w:r>
            <w:proofErr w:type="spellStart"/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Kälte+Klima</w:t>
            </w:r>
            <w:proofErr w:type="spellEnd"/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Vertriebs-GmbH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A91757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Modellkennung des Lieferanten:</w:t>
            </w:r>
          </w:p>
        </w:tc>
        <w:tc>
          <w:tcPr>
            <w:tcW w:w="1278" w:type="dxa"/>
          </w:tcPr>
          <w:p w:rsidR="003A3866" w:rsidRPr="00063DAE" w:rsidRDefault="003A3866">
            <w:pPr>
              <w:spacing w:after="160"/>
              <w:ind w:left="0"/>
              <w:rPr>
                <w:rFonts w:ascii="Geogrotesque Cyr Light" w:hAnsi="Geogrotesque Cyr Light"/>
                <w:b w:val="0"/>
                <w:sz w:val="40"/>
              </w:rPr>
            </w:pPr>
          </w:p>
        </w:tc>
        <w:tc>
          <w:tcPr>
            <w:tcW w:w="8136" w:type="dxa"/>
          </w:tcPr>
          <w:p w:rsidR="003A3866" w:rsidRPr="00A91757" w:rsidRDefault="00063DAE">
            <w:pPr>
              <w:spacing w:after="0"/>
              <w:ind w:left="167"/>
              <w:jc w:val="center"/>
              <w:rPr>
                <w:rFonts w:ascii="Geogrotesque Cyr Light" w:hAnsi="Geogrotesque Cyr Light"/>
                <w:sz w:val="40"/>
                <w:lang w:val="en-US"/>
              </w:rPr>
            </w:pPr>
            <w:r w:rsidRPr="00A91757">
              <w:rPr>
                <w:rFonts w:ascii="Geogrotesque Cyr Light" w:hAnsi="Geogrotesque Cyr Light"/>
                <w:color w:val="000000"/>
                <w:sz w:val="28"/>
                <w:lang w:val="en-US"/>
              </w:rPr>
              <w:t>BWS-125-200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6471" w:type="dxa"/>
            <w:gridSpan w:val="3"/>
          </w:tcPr>
          <w:p w:rsidR="003A3866" w:rsidRPr="00063DAE" w:rsidRDefault="003A3866">
            <w:pPr>
              <w:spacing w:after="160"/>
              <w:ind w:left="0"/>
              <w:rPr>
                <w:rFonts w:ascii="Geogrotesque Cyr Light" w:hAnsi="Geogrotesque Cyr Light"/>
                <w:b w:val="0"/>
                <w:sz w:val="40"/>
                <w:lang w:val="en-US"/>
              </w:rPr>
            </w:pP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A91757" w:rsidP="00063DAE">
            <w:pPr>
              <w:spacing w:after="6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Energieeffizienzklasse</w:t>
            </w:r>
            <w:r w:rsidR="00063DAE"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</w:t>
            </w:r>
            <w:r w:rsidR="00063DAE"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br/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>(durchschnittliche Klimaverhältnisse)</w:t>
            </w:r>
          </w:p>
        </w:tc>
        <w:tc>
          <w:tcPr>
            <w:tcW w:w="1278" w:type="dxa"/>
          </w:tcPr>
          <w:p w:rsidR="003A3866" w:rsidRPr="00063DAE" w:rsidRDefault="003A3866">
            <w:pPr>
              <w:spacing w:after="160"/>
              <w:ind w:left="0"/>
              <w:rPr>
                <w:rFonts w:ascii="Geogrotesque Cyr Light" w:hAnsi="Geogrotesque Cyr Light"/>
                <w:b w:val="0"/>
                <w:sz w:val="40"/>
              </w:rPr>
            </w:pPr>
          </w:p>
        </w:tc>
        <w:tc>
          <w:tcPr>
            <w:tcW w:w="8136" w:type="dxa"/>
          </w:tcPr>
          <w:p w:rsidR="003A3866" w:rsidRPr="00063DAE" w:rsidRDefault="00A91757">
            <w:pPr>
              <w:spacing w:after="0"/>
              <w:ind w:left="166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A+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A91757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Lastprofil</w:t>
            </w:r>
          </w:p>
        </w:tc>
        <w:tc>
          <w:tcPr>
            <w:tcW w:w="1278" w:type="dxa"/>
          </w:tcPr>
          <w:p w:rsidR="003A3866" w:rsidRPr="00063DAE" w:rsidRDefault="003A3866">
            <w:pPr>
              <w:spacing w:after="160"/>
              <w:ind w:left="0"/>
              <w:rPr>
                <w:rFonts w:ascii="Geogrotesque Cyr Light" w:hAnsi="Geogrotesque Cyr Light"/>
                <w:b w:val="0"/>
                <w:sz w:val="40"/>
              </w:rPr>
            </w:pPr>
          </w:p>
        </w:tc>
        <w:tc>
          <w:tcPr>
            <w:tcW w:w="8136" w:type="dxa"/>
          </w:tcPr>
          <w:p w:rsidR="003A3866" w:rsidRPr="00063DAE" w:rsidRDefault="00A91757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L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A91757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Warmwasserbereitungs-Energieeffizienz 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         </w:t>
            </w:r>
          </w:p>
          <w:p w:rsidR="003A3866" w:rsidRPr="00063DAE" w:rsidRDefault="00A91757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>(durchschnittliche Klimaverhältnisse A7/W55)</w:t>
            </w:r>
          </w:p>
        </w:tc>
        <w:tc>
          <w:tcPr>
            <w:tcW w:w="1278" w:type="dxa"/>
          </w:tcPr>
          <w:p w:rsidR="003A3866" w:rsidRPr="00063DAE" w:rsidRDefault="00A91757">
            <w:pPr>
              <w:spacing w:after="0"/>
              <w:ind w:left="175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%</w:t>
            </w:r>
          </w:p>
        </w:tc>
        <w:tc>
          <w:tcPr>
            <w:tcW w:w="8136" w:type="dxa"/>
          </w:tcPr>
          <w:p w:rsidR="003A3866" w:rsidRPr="00063DAE" w:rsidRDefault="00063DAE">
            <w:pPr>
              <w:spacing w:after="0"/>
              <w:ind w:left="172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129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A91757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Jährlicher Energieverbrauch</w:t>
            </w:r>
          </w:p>
          <w:p w:rsidR="003A3866" w:rsidRPr="00063DAE" w:rsidRDefault="00A91757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>(durchschnittliche Klimaverhältnisse)</w:t>
            </w:r>
          </w:p>
        </w:tc>
        <w:tc>
          <w:tcPr>
            <w:tcW w:w="1278" w:type="dxa"/>
          </w:tcPr>
          <w:p w:rsidR="003A3866" w:rsidRPr="00063DAE" w:rsidRDefault="00A91757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kWh</w:t>
            </w:r>
          </w:p>
        </w:tc>
        <w:tc>
          <w:tcPr>
            <w:tcW w:w="8136" w:type="dxa"/>
          </w:tcPr>
          <w:p w:rsidR="003A3866" w:rsidRPr="00063DAE" w:rsidRDefault="0008689A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>792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A91757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Schallleistungspegel </w:t>
            </w:r>
            <w:proofErr w:type="gramStart"/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L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  <w:vertAlign w:val="subscript"/>
              </w:rPr>
              <w:t xml:space="preserve">WA,   </w:t>
            </w:r>
            <w:proofErr w:type="gramEnd"/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Innen</w:t>
            </w:r>
          </w:p>
        </w:tc>
        <w:tc>
          <w:tcPr>
            <w:tcW w:w="1278" w:type="dxa"/>
          </w:tcPr>
          <w:p w:rsidR="003A3866" w:rsidRPr="00063DAE" w:rsidRDefault="00A91757">
            <w:pPr>
              <w:spacing w:after="0"/>
              <w:ind w:left="170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dB(A)</w:t>
            </w:r>
          </w:p>
        </w:tc>
        <w:tc>
          <w:tcPr>
            <w:tcW w:w="8136" w:type="dxa"/>
          </w:tcPr>
          <w:p w:rsidR="003A3866" w:rsidRPr="00063DAE" w:rsidRDefault="00A91757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5</w:t>
            </w:r>
            <w:r w:rsidR="00063DAE"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4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A91757">
            <w:pPr>
              <w:spacing w:after="41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Warmwasserbereitungs-Energieeffizienz                                </w:t>
            </w:r>
          </w:p>
          <w:p w:rsidR="003A3866" w:rsidRPr="00063DAE" w:rsidRDefault="00A91757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(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>Wärmer</w:t>
            </w:r>
            <w:r w:rsidR="00063DAE"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 xml:space="preserve">e Klimaverhältnisse 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>A14/W55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>)</w:t>
            </w:r>
          </w:p>
        </w:tc>
        <w:tc>
          <w:tcPr>
            <w:tcW w:w="1278" w:type="dxa"/>
          </w:tcPr>
          <w:p w:rsidR="003A3866" w:rsidRPr="00063DAE" w:rsidRDefault="00A91757">
            <w:pPr>
              <w:spacing w:after="0"/>
              <w:ind w:left="175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%</w:t>
            </w:r>
          </w:p>
        </w:tc>
        <w:tc>
          <w:tcPr>
            <w:tcW w:w="8136" w:type="dxa"/>
          </w:tcPr>
          <w:p w:rsidR="003A3866" w:rsidRPr="00063DAE" w:rsidRDefault="00063DAE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147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A91757">
            <w:pPr>
              <w:spacing w:after="41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Jährlicher Energieverbrauch</w:t>
            </w:r>
          </w:p>
          <w:p w:rsidR="003A3866" w:rsidRPr="00063DAE" w:rsidRDefault="00A91757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(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>Kälter A2/W55 / Wärmere A14/W55 Klimaverhältnisse)</w:t>
            </w:r>
          </w:p>
        </w:tc>
        <w:tc>
          <w:tcPr>
            <w:tcW w:w="1278" w:type="dxa"/>
          </w:tcPr>
          <w:p w:rsidR="003A3866" w:rsidRPr="00063DAE" w:rsidRDefault="00A91757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kWh</w:t>
            </w:r>
          </w:p>
        </w:tc>
        <w:tc>
          <w:tcPr>
            <w:tcW w:w="8136" w:type="dxa"/>
          </w:tcPr>
          <w:p w:rsidR="003A3866" w:rsidRPr="00063DAE" w:rsidRDefault="00063DAE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>698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A91757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Warmhalteverluste</w:t>
            </w:r>
          </w:p>
        </w:tc>
        <w:tc>
          <w:tcPr>
            <w:tcW w:w="1278" w:type="dxa"/>
          </w:tcPr>
          <w:p w:rsidR="003A3866" w:rsidRPr="00063DAE" w:rsidRDefault="00A91757">
            <w:pPr>
              <w:spacing w:after="0"/>
              <w:ind w:left="171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W</w:t>
            </w:r>
          </w:p>
        </w:tc>
        <w:tc>
          <w:tcPr>
            <w:tcW w:w="8136" w:type="dxa"/>
          </w:tcPr>
          <w:p w:rsidR="003A3866" w:rsidRPr="00063DAE" w:rsidRDefault="00063DAE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>55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A91757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Speichervolumen</w:t>
            </w:r>
          </w:p>
        </w:tc>
        <w:tc>
          <w:tcPr>
            <w:tcW w:w="1278" w:type="dxa"/>
          </w:tcPr>
          <w:p w:rsidR="003A3866" w:rsidRPr="00063DAE" w:rsidRDefault="00A91757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L</w:t>
            </w:r>
          </w:p>
        </w:tc>
        <w:tc>
          <w:tcPr>
            <w:tcW w:w="8136" w:type="dxa"/>
          </w:tcPr>
          <w:p w:rsidR="003A3866" w:rsidRPr="00063DAE" w:rsidRDefault="00063DAE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>200</w:t>
            </w:r>
          </w:p>
        </w:tc>
      </w:tr>
      <w:tr w:rsidR="003A3866" w:rsidRPr="00063DAE" w:rsidTr="00086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/>
        </w:trPr>
        <w:tc>
          <w:tcPr>
            <w:tcW w:w="7058" w:type="dxa"/>
          </w:tcPr>
          <w:p w:rsidR="003A3866" w:rsidRPr="00063DAE" w:rsidRDefault="00A91757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Beim Zusammenbau, der Installation oder Wartung des </w:t>
            </w:r>
            <w:r w:rsid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W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armwasser</w:t>
            </w:r>
            <w:r w:rsid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b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ereiters ist insbesondere zu beachten</w:t>
            </w:r>
            <w:r w:rsid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:</w:t>
            </w:r>
          </w:p>
        </w:tc>
        <w:tc>
          <w:tcPr>
            <w:tcW w:w="1278" w:type="dxa"/>
          </w:tcPr>
          <w:p w:rsidR="003A3866" w:rsidRPr="00063DAE" w:rsidRDefault="003A3866">
            <w:pPr>
              <w:spacing w:after="160"/>
              <w:ind w:left="0"/>
              <w:rPr>
                <w:rFonts w:ascii="Geogrotesque Cyr Light" w:hAnsi="Geogrotesque Cyr Light"/>
                <w:b w:val="0"/>
                <w:sz w:val="40"/>
              </w:rPr>
            </w:pPr>
          </w:p>
        </w:tc>
        <w:tc>
          <w:tcPr>
            <w:tcW w:w="8136" w:type="dxa"/>
          </w:tcPr>
          <w:p w:rsidR="003A3866" w:rsidRDefault="00A91757" w:rsidP="0008689A">
            <w:pPr>
              <w:spacing w:after="0" w:line="265" w:lineRule="auto"/>
              <w:ind w:left="2"/>
              <w:rPr>
                <w:rFonts w:ascii="Geogrotesque Cyr Light" w:hAnsi="Geogrotesque Cyr Light"/>
                <w:b w:val="0"/>
                <w:color w:val="000000"/>
                <w:sz w:val="28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Die elektrische Installation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ist ausschließlich </w:t>
            </w: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>von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zertifiziertem Fachpersonal durchzuführen.</w:t>
            </w: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Die kältetechnische Wartung und </w:t>
            </w: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der </w:t>
            </w:r>
            <w:bookmarkStart w:id="0" w:name="_GoBack"/>
            <w:bookmarkEnd w:id="0"/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Service </w:t>
            </w: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>darf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nur von </w:t>
            </w:r>
            <w:r w:rsidR="0008689A">
              <w:rPr>
                <w:rFonts w:ascii="Geogrotesque Cyr Light" w:hAnsi="Geogrotesque Cyr Light"/>
                <w:b w:val="0"/>
                <w:color w:val="000000"/>
                <w:sz w:val="28"/>
              </w:rPr>
              <w:t>s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achkundigen Personen durch</w:t>
            </w: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>geführt werden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.</w:t>
            </w:r>
            <w:r w:rsidR="0008689A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Zur Wartung und </w:t>
            </w:r>
            <w:r w:rsidR="0008689A">
              <w:rPr>
                <w:rFonts w:ascii="Geogrotesque Cyr Light" w:hAnsi="Geogrotesque Cyr Light"/>
                <w:b w:val="0"/>
                <w:color w:val="000000"/>
                <w:sz w:val="28"/>
              </w:rPr>
              <w:t>zum Ö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ffnen der Wärmepumpe ist die</w:t>
            </w:r>
            <w:r w:rsidR="0008689A">
              <w:rPr>
                <w:rFonts w:ascii="Geogrotesque Cyr Light" w:hAnsi="Geogrotesque Cyr Light"/>
                <w:b w:val="0"/>
                <w:color w:val="000000"/>
                <w:sz w:val="28"/>
              </w:rPr>
              <w:t>se s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pannungsfrei zu schalten.</w:t>
            </w:r>
            <w:r w:rsidR="0008689A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Die Wärmepumpe darf nicht in Räumen kleiner 4m² Grundfläche aufgestellt werden.</w:t>
            </w:r>
          </w:p>
          <w:p w:rsidR="0008689A" w:rsidRPr="00063DAE" w:rsidRDefault="0008689A" w:rsidP="0008689A">
            <w:pPr>
              <w:spacing w:after="0" w:line="265" w:lineRule="auto"/>
              <w:ind w:left="2"/>
              <w:rPr>
                <w:rFonts w:ascii="Geogrotesque Cyr Light" w:hAnsi="Geogrotesque Cyr Light"/>
                <w:b w:val="0"/>
                <w:sz w:val="40"/>
              </w:rPr>
            </w:pPr>
          </w:p>
        </w:tc>
      </w:tr>
    </w:tbl>
    <w:p w:rsidR="00000000" w:rsidRPr="00063DAE" w:rsidRDefault="00A91757">
      <w:pPr>
        <w:rPr>
          <w:rFonts w:ascii="Geogrotesque Cyr Light" w:hAnsi="Geogrotesque Cyr Light"/>
          <w:b w:val="0"/>
          <w:sz w:val="40"/>
        </w:rPr>
      </w:pPr>
    </w:p>
    <w:sectPr w:rsidR="00000000" w:rsidRPr="00063DAE">
      <w:pgSz w:w="21257" w:h="30064"/>
      <w:pgMar w:top="80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yr Light">
    <w:panose1 w:val="00000000000000000000"/>
    <w:charset w:val="00"/>
    <w:family w:val="auto"/>
    <w:pitch w:val="variable"/>
    <w:sig w:usb0="A00002FF" w:usb1="5000205B" w:usb2="00000010" w:usb3="00000000" w:csb0="00000097" w:csb1="00000000"/>
  </w:font>
  <w:font w:name="Geogrotesque Cyr">
    <w:panose1 w:val="00000000000000000000"/>
    <w:charset w:val="00"/>
    <w:family w:val="auto"/>
    <w:pitch w:val="variable"/>
    <w:sig w:usb0="A00002FF" w:usb1="5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66"/>
    <w:rsid w:val="00063DAE"/>
    <w:rsid w:val="0008689A"/>
    <w:rsid w:val="003A3866"/>
    <w:rsid w:val="00A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F764"/>
  <w15:docId w15:val="{49BAED75-2CFC-4603-A441-E5302F54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617"/>
      <w:ind w:left="382"/>
    </w:pPr>
    <w:rPr>
      <w:rFonts w:ascii="Arial" w:eastAsia="Arial" w:hAnsi="Arial" w:cs="Arial"/>
      <w:b/>
      <w:color w:val="242424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Krone Kaelte Vertriebs GmbH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N.Quentmeier</dc:creator>
  <cp:keywords/>
  <cp:lastModifiedBy>Marco Beining</cp:lastModifiedBy>
  <cp:revision>3</cp:revision>
  <dcterms:created xsi:type="dcterms:W3CDTF">2022-11-15T12:31:00Z</dcterms:created>
  <dcterms:modified xsi:type="dcterms:W3CDTF">2022-11-15T12:34:00Z</dcterms:modified>
</cp:coreProperties>
</file>